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Asset Purchase Agreement[NOTE1]</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(Business)</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AGREEMENT made as of Date of Agreement (ie. July 1, 2000) between      , of      , (the "Buyer") and      , of       (the "Seller")</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CONSIDERATION of the mutual covenants and agreements hereinafter set forth, and for other good and valuable consideration, the receipt and sufficiency of which is hereby acknowledged, the parties agree as follows:</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Purchase of Assets. The Buyer agrees to purchase from the Seller and the Seller agrees to sell to the Buyer all of the undertaking, property and assets of the Seller used in the Seller's       (the "Business") as a going concern, of every kind and description and wherever situated, including but not limited to the assets described in Schedule "A" hereto (the "Assets").</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Purchase Price. The purchase price (the "Purchase Price") payable by the Buyer to the Seller for the Assets shall be       plus the value of the inventory of the Business on hand as of the Closing Date (hereafter defined), valued at lower of cost and net realizable value, as determined by the Seller and the Buyer by conducting of a physical inventory thereof on or immediately before the Closing Date.</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Payment of Purchase Price. The Purchase Price shall be paid and satisfied at Closing by the Buyer as follows:</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by delivering to the Seller's attorneys, concurrently with the execution of this Agreement, a cheque payable to the Seller's attornies in trust in the amount of       as a deposit (the "Deposit"); and</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by delivering to the Seller the balance of the Purchase Price, subject to the usual adjustments, on the Closing Date, by certified cheque or bank draft.</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If the Buyer fails to complete this transaction as a result of the breach by the Buyer of any of its obligations in this Agreement, the Deposit, together with interest thereon may be retained by the Seller as liquidated damages and shall be obtained by the Seller making the requisite demand upon the Seller's Attornies. If the Buyer fails to complete this transaction for any other reason, including but not limited to the non-fulfillment of any of the conditions for the Buyer's benefit set forth in this Agreement, the Seller shall not be entitled to the Deposit and it shall be forthwith released to the Buyer.</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Taxes. Any sales tax, use tax, excise tax, transfer tax, recordation tax, or other tax imposed upon the transfer of the Assets from the Seller to the Buyer shall be divided equally between the Seller and the Buyer. All state and local personal property taxes shall be adjusted as of the Closing Date.</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Allocation of Purchase Price. The Purchase Price shall be allocated among the Assets according to an allocation which the parties undertake settle upon, acting reasonably, prior to Closing. The Seller and the Buyer agree that the amounts so attributed to the Assets are the respective fair market values thereof, and shall file in mutually agreeable form all elections required or desirable under the Internal Revenue Code of 1986, as amended in respect of the foregoing allocations.</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Investigation. After fulfillment or waiver of all conditions in this Agreement which are intended for the benefit of the Buyer, the Buyer and its advisers shall during business hours have reasonable access to the Premises, books, leases and other records of the Business for the purpose of investigating the business and affairs of the Business.</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Closing Date. Time shall be of the essence of this Agreement. The closing of this transaction shall take place at 2:00 p.m. on       or such earlier or later date as may be mutually acceptable to the parties hereto (the "Closing Date" or "Closing") at the office of the Buyer's attornies in       or at such other place as may approved in writing by the parties hereto or their respective attornies.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 Insurance. The Seller shall, up to Closing maintain in force all insurance presently in force on the Assets or in respect of the Business. Any proceeds of insurance payable in respect of any event which occurs on or prior to the Closing Date shall be received in trust for the Buyer and shall promptly be paid over to the Buyer at Closing if the Buyer shall complete the purchase of the Assets, failing which the Seller shall be absolutely entitled to such proceeds. The Buyer acknowledges that it will be responsible for placing its own insurance in respect to the Assets and Business at or before Closing if the Seller's insurance is not transferred to the Buyer on Closing if the Seller's insurance is not transferred to the Buyer on Closing.</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 Normal Course of Business. After the date of this Agreement, the Seller shall cause the Business to be carried on in the normal course of business.</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 Lease of Business Premises. Within five (5) days after the date of this Agreement, the Seller shall deliver to the Buyer a copy of the lease of the premises of the Business. On or before Closing, the Seller agrees to obtain the landlord's consent to an assignment of such lease to the Buyer. On or before Closing, the Seller and the Buyer agree to execute an assignment of the Seller's interest in the lease to the Buyer.</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 Third Party Consents. The Seller shall use its best efforts to obtain consents of all requisite parties to the assignment of contracts forming part of the Assets; and the Seller shall pay the cost of soliciting such consents. The Buyer will cooperate in obtaining such consents.</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 Representations and Warranties. The Seller represents and warrants to the Buyer as follows:</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The Seller is not and will not be a non-resident alien within the meaning of the Internal Revenue Code of 1986, as amended.</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All financial statements provided to the Buyer have been prepared in accordance with generally accepted accounting principles applied on a consistent basis and present fairly the financial position of the Business as at the date thereof and include and disclose the material liabilities (either actual, accrued or contingent and whether direct or indirect) of the Business as of such date.</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The Business is not now, nor at Closing will be bound by any agreement whether written or oral with any employee providing for a specified period of notice of termination nor providing for any fixed term of employment; and has now and at Closing will have no employees who cannot be dismissed upon such notice as is required by statutory or common law;</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 The Business will not, at Closing be bound by any outstanding contract or commitment which requires prior approval of the assignment thereof by the Seller to the Buyer resulting from the consummation of the transactions provided for herein, unless such consent is obtained and provided to the Buyer on Closing.</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The Seller now has and at Closing will have a good and marketable title to the Assets, free and clear of any and all claims, liens, encumbrances and security interests whatsoever.</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 The Business is not now and at Closing will not be in arrears or in default in respect of the filing of any required state, local or foreign or other return, and at each of such times (i) all taxes, filing fees and other assessments due and payable or collectable from the Business shall have been paid or collected, (ii) no claim for additional taxes, filing fees or other amounts and assessments has been made which has not been paid, and (iii) to the best of the Seller's knowledge, no such return shall have contained any misstatement or concealed any statement that should have been included therein. The Business has withheld and will withhold up to Closing from each payment made to any employee the amount of all taxes (including but not limited to income tax) and other deductions required to be withheld therefrom and have paid or will pay such amounts to the proper tax or other receiving authority.</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representations and warranties of the Seller contained herein shall survive the Closing and shall continue in full force and effect for the benefit of the Buyer for a period of three years following the Closing Date after which time the Seller shall be released from all obligations and liabilities hereunder in respect of such representations and warranties except with respect to any claims made by the Buyer in writing prior to the expiration of such period.</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 Conditions for the Buyer's Benefit. This Agreement is conditional for a period of       days upon the following conditions:</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The Buyer arranging satisfactory financing to enable it to complete the transaction;</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The Buyer reviewing the Lease and determining that the Lease is on terms and conditions satisfactory to the Buyer; and</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above conditions have been inserted for the sole benefit of the Buyer and may be waived by the Buyer in whole or in part, without prejudice to its rights of termination in the event of non-fulfillment of any other condition in whole or in part. If any of the foregoing conditions shall not have been fulfilled or waived by the Buyer on or before the Closing Date, the Buyer may terminate this Agreement by notice in writing to the Seller in which event the Deposit shall be forthwith returned to the Buyer without interest or deduction and the Buyer and the Seller shall be released from all obligations under this Agreement.</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 Closing Deliveries. At Closing, the parties shall deliver the following, in addition to any other documents, agreements or deliverables required or provided by this Agreement:</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the Seller shall deliver to the Buyer:</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possession of the Assets;</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a bill of sale conveying the Assets to the Buyer;</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(iii) a Certificate certifying that all representations and warranties contained in this Agreement are true and correct in all material respects as of the Closing Date;</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(iv) all other instruments, assurances, transfers, assignments, consents, elections (and supporting materials) under the Internal Revenue Code of 1986, as amended, and other documents as the Buyer's attornies consider reasonably necessary or desirable to validly and effectively complete the transfer the Assets to the Buyer; and</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the Buyer shall deliver to the Seller:</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the balance of the Purchase Price payable on Closing; and</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all other instruments, assurances and documents as the Seller's attornies consider reasonably necessary or desirable to validly and effectively complete this transaction.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 Non-Competition. The Seller will not (without the prior written consent of the Buyer) at any time within       from the date hereof either individually or in partnership or jointly or in conjunction with any person or persons, firm, association, syndicate, company or corporation, as principal, agent, employee officer, director or shareholder or in any other manner whatsoever carry on or be engaged in or concerned with or interested in, or advise, lend money to, guarantee the debts or obligations of, or permit his name or any part thereof to be used or employed by or associated with, any person or persons, firm, association, syndicate, company or corporation engaged in or concerned with of interested in, any business which competes with the Business (except as a shareholder, officer, director or employee of the Buyer) within a radius of       from the Premises business at      . On Closing, the Seller agrees to deliver to the Buyer a non-competition agreement, in form and substance satisfactory to the Buyer, which incorporates this provision.</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16. Bulk Sales Compliance. The Seller shall comply with applicable bulk sales legislation.</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17. General.</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Schedules and other documents attached or referred to in this Agreement are an integral part of this Agreement.</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The division of this Agreement into paragraphs and subparagraphs and the insertion of headings are for convenience of reference only and shall not affect the construction or interpretation hereof.</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This Agreement constitutes the entire agreement among the parties and except as herein stated and in the instruments and documents to be executed and delivered pursuant hereto, contains all of the representations and warranties of the respective parties. There are no oral representations or warranties amount the parties of any kind. This Agreement may not be amended or modified in any respect except by written instrument signed by both parties.</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 This Agreement shall be governed by and construed in accordance with the laws of the State of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Any notice required or permitted to be given hereunder shall be in writing and shall be effectively given if (i) delivered personally, (ii) sent by prepaid courier service or mail, or (iii) sent prepaid by facsimile, telex or other similar means of electronic communication (confirmed on the same or following day by prepaid mail) addressed to the recipient at the address of the recipient noted above. Any notice so given shall be deemed conclusively to have been received when so personally delivered or sent by telex, facsimile or other electronic communication or on the second day following the sending thereof by private courier or mail. Any party hereto or others mentioned above may change any particulars of its address for notice by notice to the others in the manner aforesaid.</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 This Agreement shall enure to the benefit of and be binding upon the parties hereto and their respective successors and assigns.</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WITNESS WHEREOF the parties hereto have executed this Agreement as of the date first above mentioned.</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Witness</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Witness</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Schedule "A"</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List of Assets</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Agreement between a Buyer to a Seller regarding a Business.</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Page 7</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