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70" w:rsidRDefault="003A6470" w:rsidP="003A6470">
      <w:pPr>
        <w:pStyle w:val="BodyText"/>
        <w:spacing w:before="125"/>
        <w:ind w:right="279"/>
        <w:jc w:val="center"/>
      </w:pPr>
      <w:r>
        <w:rPr>
          <w:w w:val="105"/>
        </w:rPr>
        <w:t>FORM FC5</w:t>
      </w:r>
    </w:p>
    <w:p w:rsidR="003A6470" w:rsidRDefault="003A6470" w:rsidP="003A6470">
      <w:pPr>
        <w:pStyle w:val="BodyText"/>
        <w:spacing w:before="122" w:line="242" w:lineRule="auto"/>
        <w:ind w:left="670" w:right="954"/>
        <w:jc w:val="center"/>
      </w:pPr>
      <w:r>
        <w:rPr>
          <w:w w:val="105"/>
        </w:rPr>
        <w:t>NOTICE OF CHANGE OF PARTICULARS OF REGISTERED FOREIGN COMPANY</w:t>
      </w:r>
    </w:p>
    <w:p w:rsidR="003A6470" w:rsidRDefault="003A6470" w:rsidP="003A6470">
      <w:pPr>
        <w:pStyle w:val="BodyText"/>
        <w:spacing w:before="115"/>
        <w:ind w:right="278"/>
        <w:jc w:val="center"/>
      </w:pPr>
      <w:r>
        <w:rPr>
          <w:w w:val="105"/>
        </w:rPr>
        <w:t>[Sections 986 of the Companies Act, 2015]</w:t>
      </w:r>
    </w:p>
    <w:p w:rsidR="003A6470" w:rsidRDefault="003A6470" w:rsidP="003A6470">
      <w:pPr>
        <w:pStyle w:val="BodyText"/>
        <w:spacing w:before="122" w:line="374" w:lineRule="auto"/>
        <w:ind w:left="671" w:right="682"/>
      </w:pPr>
      <w:r>
        <w:rPr>
          <w:w w:val="105"/>
        </w:rPr>
        <w:t>Name of the foreign company: ____________  ____ ___  ______  ____   ____   _ Number of the foreign company: ____________  ____ _ ______   ____   ____   __ Place of incorporation of the foreign company: __________________   ____   ____    _ To the Registrar of Companies</w:t>
      </w:r>
    </w:p>
    <w:p w:rsidR="003A6470" w:rsidRDefault="003A6470" w:rsidP="003A6470">
      <w:pPr>
        <w:pStyle w:val="BodyText"/>
        <w:spacing w:before="9" w:line="216" w:lineRule="exact"/>
        <w:ind w:left="671" w:right="1123"/>
      </w:pPr>
      <w:r>
        <w:rPr>
          <w:w w:val="105"/>
        </w:rPr>
        <w:t>The above company hereby gives notice in accordance with section 986 of the</w:t>
      </w:r>
      <w:r>
        <w:rPr>
          <w:spacing w:val="49"/>
          <w:w w:val="105"/>
        </w:rPr>
        <w:t xml:space="preserve"> </w:t>
      </w:r>
      <w:r>
        <w:rPr>
          <w:w w:val="105"/>
        </w:rPr>
        <w:t>Companies Act, 2015 of the following changes in respect of the</w:t>
      </w:r>
      <w:r>
        <w:rPr>
          <w:spacing w:val="-13"/>
          <w:w w:val="105"/>
        </w:rPr>
        <w:t xml:space="preserve"> </w:t>
      </w:r>
      <w:r>
        <w:rPr>
          <w:w w:val="105"/>
        </w:rPr>
        <w:t>company:</w:t>
      </w:r>
    </w:p>
    <w:p w:rsidR="003A6470" w:rsidRDefault="003A6470" w:rsidP="003A6470">
      <w:pPr>
        <w:pStyle w:val="BodyText"/>
        <w:spacing w:before="9" w:after="1"/>
        <w:rPr>
          <w:sz w:val="10"/>
        </w:rPr>
      </w:pPr>
    </w:p>
    <w:tbl>
      <w:tblPr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7"/>
        <w:gridCol w:w="2011"/>
        <w:gridCol w:w="2011"/>
      </w:tblGrid>
      <w:tr w:rsidR="003A6470" w:rsidTr="00590D3A">
        <w:trPr>
          <w:trHeight w:hRule="exact" w:val="350"/>
        </w:trPr>
        <w:tc>
          <w:tcPr>
            <w:tcW w:w="3187" w:type="dxa"/>
          </w:tcPr>
          <w:p w:rsidR="003A6470" w:rsidRDefault="003A6470" w:rsidP="00590D3A">
            <w:pPr>
              <w:pStyle w:val="TableParagraph"/>
              <w:ind w:right="175"/>
              <w:rPr>
                <w:sz w:val="19"/>
              </w:rPr>
            </w:pPr>
            <w:r>
              <w:rPr>
                <w:w w:val="105"/>
                <w:sz w:val="19"/>
              </w:rPr>
              <w:t>Registered matter</w:t>
            </w:r>
          </w:p>
        </w:tc>
        <w:tc>
          <w:tcPr>
            <w:tcW w:w="4022" w:type="dxa"/>
            <w:gridSpan w:val="2"/>
          </w:tcPr>
          <w:p w:rsidR="003A6470" w:rsidRDefault="003A6470" w:rsidP="00590D3A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Particulars of amendment or change</w:t>
            </w:r>
          </w:p>
        </w:tc>
      </w:tr>
      <w:tr w:rsidR="003A6470" w:rsidTr="00590D3A">
        <w:trPr>
          <w:trHeight w:hRule="exact" w:val="533"/>
        </w:trPr>
        <w:tc>
          <w:tcPr>
            <w:tcW w:w="3187" w:type="dxa"/>
          </w:tcPr>
          <w:p w:rsidR="003A6470" w:rsidRDefault="003A6470" w:rsidP="00590D3A">
            <w:pPr>
              <w:pStyle w:val="TableParagraph"/>
              <w:tabs>
                <w:tab w:val="left" w:pos="1243"/>
                <w:tab w:val="left" w:pos="1646"/>
                <w:tab w:val="left" w:pos="2121"/>
              </w:tabs>
              <w:spacing w:before="20" w:line="206" w:lineRule="auto"/>
              <w:ind w:right="175"/>
              <w:rPr>
                <w:sz w:val="13"/>
              </w:rPr>
            </w:pPr>
            <w:r>
              <w:rPr>
                <w:w w:val="105"/>
                <w:sz w:val="19"/>
              </w:rPr>
              <w:t>Amendment</w:t>
            </w:r>
            <w:r>
              <w:rPr>
                <w:w w:val="105"/>
                <w:sz w:val="19"/>
              </w:rPr>
              <w:tab/>
              <w:t>of</w:t>
            </w:r>
            <w:r>
              <w:rPr>
                <w:w w:val="105"/>
                <w:sz w:val="19"/>
              </w:rPr>
              <w:tab/>
              <w:t>the</w:t>
            </w:r>
            <w:r>
              <w:rPr>
                <w:w w:val="105"/>
                <w:sz w:val="19"/>
              </w:rPr>
              <w:tab/>
              <w:t>company’s constitution</w:t>
            </w:r>
            <w:r>
              <w:rPr>
                <w:w w:val="105"/>
                <w:position w:val="9"/>
                <w:sz w:val="13"/>
              </w:rPr>
              <w:t>cxv</w:t>
            </w:r>
          </w:p>
        </w:tc>
        <w:tc>
          <w:tcPr>
            <w:tcW w:w="4022" w:type="dxa"/>
            <w:gridSpan w:val="2"/>
          </w:tcPr>
          <w:p w:rsidR="003A6470" w:rsidRDefault="003A6470" w:rsidP="00590D3A"/>
        </w:tc>
      </w:tr>
      <w:tr w:rsidR="003A6470" w:rsidTr="00590D3A">
        <w:trPr>
          <w:trHeight w:hRule="exact" w:val="528"/>
        </w:trPr>
        <w:tc>
          <w:tcPr>
            <w:tcW w:w="3187" w:type="dxa"/>
          </w:tcPr>
          <w:p w:rsidR="003A6470" w:rsidRDefault="003A6470" w:rsidP="00590D3A">
            <w:pPr>
              <w:pStyle w:val="TableParagraph"/>
              <w:spacing w:before="15" w:line="206" w:lineRule="auto"/>
              <w:ind w:right="175"/>
              <w:rPr>
                <w:sz w:val="13"/>
              </w:rPr>
            </w:pPr>
            <w:r>
              <w:rPr>
                <w:w w:val="105"/>
                <w:sz w:val="19"/>
              </w:rPr>
              <w:t>Appointment of director of the company</w:t>
            </w:r>
            <w:r>
              <w:rPr>
                <w:w w:val="105"/>
                <w:position w:val="9"/>
                <w:sz w:val="13"/>
              </w:rPr>
              <w:t>cxvi</w:t>
            </w:r>
          </w:p>
        </w:tc>
        <w:tc>
          <w:tcPr>
            <w:tcW w:w="4022" w:type="dxa"/>
            <w:gridSpan w:val="2"/>
          </w:tcPr>
          <w:p w:rsidR="003A6470" w:rsidRDefault="003A6470" w:rsidP="00590D3A"/>
        </w:tc>
      </w:tr>
      <w:tr w:rsidR="003A6470" w:rsidTr="00590D3A">
        <w:trPr>
          <w:trHeight w:hRule="exact" w:val="528"/>
        </w:trPr>
        <w:tc>
          <w:tcPr>
            <w:tcW w:w="3187" w:type="dxa"/>
          </w:tcPr>
          <w:p w:rsidR="003A6470" w:rsidRDefault="003A6470" w:rsidP="00590D3A">
            <w:pPr>
              <w:pStyle w:val="TableParagraph"/>
              <w:spacing w:before="20" w:line="206" w:lineRule="auto"/>
              <w:ind w:right="175"/>
              <w:rPr>
                <w:sz w:val="13"/>
              </w:rPr>
            </w:pPr>
            <w:r>
              <w:rPr>
                <w:w w:val="105"/>
                <w:sz w:val="19"/>
              </w:rPr>
              <w:t>Cessation of appointment of director of the company</w:t>
            </w:r>
            <w:r>
              <w:rPr>
                <w:w w:val="105"/>
                <w:position w:val="9"/>
                <w:sz w:val="13"/>
              </w:rPr>
              <w:t>cxvii</w:t>
            </w:r>
          </w:p>
        </w:tc>
        <w:tc>
          <w:tcPr>
            <w:tcW w:w="4022" w:type="dxa"/>
            <w:gridSpan w:val="2"/>
          </w:tcPr>
          <w:p w:rsidR="003A6470" w:rsidRDefault="003A6470" w:rsidP="00590D3A"/>
        </w:tc>
      </w:tr>
      <w:tr w:rsidR="003A6470" w:rsidTr="00590D3A">
        <w:trPr>
          <w:trHeight w:hRule="exact" w:val="533"/>
        </w:trPr>
        <w:tc>
          <w:tcPr>
            <w:tcW w:w="3187" w:type="dxa"/>
          </w:tcPr>
          <w:p w:rsidR="003A6470" w:rsidRDefault="003A6470" w:rsidP="00590D3A">
            <w:pPr>
              <w:pStyle w:val="TableParagraph"/>
              <w:tabs>
                <w:tab w:val="left" w:pos="1756"/>
                <w:tab w:val="left" w:pos="2611"/>
              </w:tabs>
              <w:spacing w:before="20" w:line="206" w:lineRule="auto"/>
              <w:ind w:right="178"/>
              <w:rPr>
                <w:sz w:val="13"/>
              </w:rPr>
            </w:pPr>
            <w:r>
              <w:rPr>
                <w:w w:val="105"/>
                <w:sz w:val="19"/>
              </w:rPr>
              <w:t>Appointment</w:t>
            </w:r>
            <w:r>
              <w:rPr>
                <w:w w:val="105"/>
                <w:sz w:val="19"/>
              </w:rPr>
              <w:tab/>
              <w:t>of</w:t>
            </w:r>
            <w:r>
              <w:rPr>
                <w:w w:val="105"/>
                <w:sz w:val="19"/>
              </w:rPr>
              <w:tab/>
            </w:r>
            <w:r>
              <w:rPr>
                <w:sz w:val="19"/>
              </w:rPr>
              <w:t xml:space="preserve">local </w:t>
            </w:r>
            <w:r>
              <w:rPr>
                <w:w w:val="105"/>
                <w:sz w:val="19"/>
              </w:rPr>
              <w:t>representative</w:t>
            </w:r>
            <w:r>
              <w:rPr>
                <w:w w:val="105"/>
                <w:position w:val="9"/>
                <w:sz w:val="13"/>
              </w:rPr>
              <w:t>cxviii</w:t>
            </w:r>
          </w:p>
        </w:tc>
        <w:tc>
          <w:tcPr>
            <w:tcW w:w="4022" w:type="dxa"/>
            <w:gridSpan w:val="2"/>
          </w:tcPr>
          <w:p w:rsidR="003A6470" w:rsidRDefault="003A6470" w:rsidP="00590D3A"/>
        </w:tc>
      </w:tr>
      <w:tr w:rsidR="003A6470" w:rsidTr="00590D3A">
        <w:trPr>
          <w:trHeight w:hRule="exact" w:val="538"/>
        </w:trPr>
        <w:tc>
          <w:tcPr>
            <w:tcW w:w="3187" w:type="dxa"/>
          </w:tcPr>
          <w:p w:rsidR="003A6470" w:rsidRDefault="003A6470" w:rsidP="00590D3A">
            <w:pPr>
              <w:pStyle w:val="TableParagraph"/>
              <w:spacing w:before="20" w:line="206" w:lineRule="auto"/>
              <w:ind w:right="175"/>
              <w:rPr>
                <w:sz w:val="13"/>
              </w:rPr>
            </w:pPr>
            <w:r>
              <w:rPr>
                <w:w w:val="105"/>
                <w:sz w:val="19"/>
              </w:rPr>
              <w:t>Cessation of appointment of local representative</w:t>
            </w:r>
            <w:r>
              <w:rPr>
                <w:w w:val="105"/>
                <w:position w:val="9"/>
                <w:sz w:val="13"/>
              </w:rPr>
              <w:t>cxix</w:t>
            </w:r>
          </w:p>
        </w:tc>
        <w:tc>
          <w:tcPr>
            <w:tcW w:w="4022" w:type="dxa"/>
            <w:gridSpan w:val="2"/>
            <w:tcBorders>
              <w:bottom w:val="single" w:sz="12" w:space="0" w:color="000000"/>
            </w:tcBorders>
          </w:tcPr>
          <w:p w:rsidR="003A6470" w:rsidRDefault="003A6470" w:rsidP="00590D3A"/>
        </w:tc>
      </w:tr>
      <w:tr w:rsidR="003A6470" w:rsidTr="00590D3A">
        <w:trPr>
          <w:trHeight w:hRule="exact" w:val="370"/>
        </w:trPr>
        <w:tc>
          <w:tcPr>
            <w:tcW w:w="3187" w:type="dxa"/>
            <w:tcBorders>
              <w:left w:val="nil"/>
            </w:tcBorders>
          </w:tcPr>
          <w:p w:rsidR="003A6470" w:rsidRDefault="003A6470" w:rsidP="00590D3A"/>
        </w:tc>
        <w:tc>
          <w:tcPr>
            <w:tcW w:w="2011" w:type="dxa"/>
            <w:tcBorders>
              <w:top w:val="single" w:sz="12" w:space="0" w:color="000000"/>
              <w:bottom w:val="single" w:sz="12" w:space="0" w:color="000000"/>
            </w:tcBorders>
          </w:tcPr>
          <w:p w:rsidR="003A6470" w:rsidRDefault="003A6470" w:rsidP="00590D3A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From</w:t>
            </w:r>
          </w:p>
        </w:tc>
        <w:tc>
          <w:tcPr>
            <w:tcW w:w="2011" w:type="dxa"/>
            <w:tcBorders>
              <w:top w:val="single" w:sz="12" w:space="0" w:color="000000"/>
              <w:bottom w:val="single" w:sz="12" w:space="0" w:color="000000"/>
            </w:tcBorders>
          </w:tcPr>
          <w:p w:rsidR="003A6470" w:rsidRDefault="003A6470" w:rsidP="00590D3A">
            <w:pPr>
              <w:pStyle w:val="TableParagraph"/>
              <w:rPr>
                <w:sz w:val="19"/>
              </w:rPr>
            </w:pPr>
            <w:r>
              <w:rPr>
                <w:w w:val="105"/>
                <w:sz w:val="19"/>
              </w:rPr>
              <w:t>To</w:t>
            </w:r>
          </w:p>
        </w:tc>
      </w:tr>
      <w:tr w:rsidR="003A6470" w:rsidTr="00590D3A">
        <w:trPr>
          <w:trHeight w:hRule="exact" w:val="542"/>
        </w:trPr>
        <w:tc>
          <w:tcPr>
            <w:tcW w:w="3187" w:type="dxa"/>
          </w:tcPr>
          <w:p w:rsidR="003A6470" w:rsidRDefault="003A6470" w:rsidP="00590D3A">
            <w:pPr>
              <w:pStyle w:val="TableParagraph"/>
              <w:spacing w:before="5" w:line="242" w:lineRule="auto"/>
              <w:ind w:right="175"/>
              <w:rPr>
                <w:sz w:val="19"/>
              </w:rPr>
            </w:pPr>
            <w:r>
              <w:rPr>
                <w:w w:val="105"/>
                <w:sz w:val="19"/>
              </w:rPr>
              <w:t>Change in the registered particulars of directors of the company</w:t>
            </w:r>
          </w:p>
        </w:tc>
        <w:tc>
          <w:tcPr>
            <w:tcW w:w="2011" w:type="dxa"/>
            <w:tcBorders>
              <w:top w:val="single" w:sz="12" w:space="0" w:color="000000"/>
            </w:tcBorders>
          </w:tcPr>
          <w:p w:rsidR="003A6470" w:rsidRDefault="003A6470" w:rsidP="00590D3A"/>
        </w:tc>
        <w:tc>
          <w:tcPr>
            <w:tcW w:w="2011" w:type="dxa"/>
            <w:tcBorders>
              <w:top w:val="single" w:sz="12" w:space="0" w:color="000000"/>
            </w:tcBorders>
          </w:tcPr>
          <w:p w:rsidR="003A6470" w:rsidRDefault="003A6470" w:rsidP="00590D3A"/>
        </w:tc>
      </w:tr>
      <w:tr w:rsidR="003A6470" w:rsidTr="00590D3A">
        <w:trPr>
          <w:trHeight w:hRule="exact" w:val="970"/>
        </w:trPr>
        <w:tc>
          <w:tcPr>
            <w:tcW w:w="3187" w:type="dxa"/>
          </w:tcPr>
          <w:p w:rsidR="003A6470" w:rsidRDefault="003A6470" w:rsidP="00590D3A">
            <w:pPr>
              <w:pStyle w:val="TableParagraph"/>
              <w:spacing w:line="240" w:lineRule="auto"/>
              <w:ind w:right="177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Changes in the powers of any directors who reside in Kenya or of members of a Kenyan board of directors of the company</w:t>
            </w:r>
          </w:p>
        </w:tc>
        <w:tc>
          <w:tcPr>
            <w:tcW w:w="2011" w:type="dxa"/>
          </w:tcPr>
          <w:p w:rsidR="003A6470" w:rsidRDefault="003A6470" w:rsidP="00590D3A"/>
        </w:tc>
        <w:tc>
          <w:tcPr>
            <w:tcW w:w="2011" w:type="dxa"/>
          </w:tcPr>
          <w:p w:rsidR="003A6470" w:rsidRDefault="003A6470" w:rsidP="00590D3A"/>
        </w:tc>
      </w:tr>
      <w:tr w:rsidR="003A6470" w:rsidTr="00590D3A">
        <w:trPr>
          <w:trHeight w:hRule="exact" w:val="528"/>
        </w:trPr>
        <w:tc>
          <w:tcPr>
            <w:tcW w:w="3187" w:type="dxa"/>
          </w:tcPr>
          <w:p w:rsidR="003A6470" w:rsidRDefault="003A6470" w:rsidP="00590D3A">
            <w:pPr>
              <w:pStyle w:val="TableParagraph"/>
              <w:tabs>
                <w:tab w:val="left" w:pos="892"/>
                <w:tab w:val="left" w:pos="1319"/>
                <w:tab w:val="left" w:pos="2179"/>
                <w:tab w:val="left" w:pos="2611"/>
              </w:tabs>
              <w:spacing w:line="242" w:lineRule="auto"/>
              <w:ind w:right="178"/>
              <w:rPr>
                <w:sz w:val="19"/>
              </w:rPr>
            </w:pPr>
            <w:r>
              <w:rPr>
                <w:w w:val="105"/>
                <w:sz w:val="19"/>
              </w:rPr>
              <w:t>Change</w:t>
            </w:r>
            <w:r>
              <w:rPr>
                <w:w w:val="105"/>
                <w:sz w:val="19"/>
              </w:rPr>
              <w:tab/>
              <w:t>of</w:t>
            </w:r>
            <w:r>
              <w:rPr>
                <w:w w:val="105"/>
                <w:sz w:val="19"/>
              </w:rPr>
              <w:tab/>
              <w:t>address</w:t>
            </w:r>
            <w:r>
              <w:rPr>
                <w:w w:val="105"/>
                <w:sz w:val="19"/>
              </w:rPr>
              <w:tab/>
              <w:t>of</w:t>
            </w:r>
            <w:r>
              <w:rPr>
                <w:w w:val="105"/>
                <w:sz w:val="19"/>
              </w:rPr>
              <w:tab/>
            </w:r>
            <w:r>
              <w:rPr>
                <w:sz w:val="19"/>
              </w:rPr>
              <w:t xml:space="preserve">local </w:t>
            </w:r>
            <w:r>
              <w:rPr>
                <w:w w:val="105"/>
                <w:sz w:val="19"/>
              </w:rPr>
              <w:t>representative</w:t>
            </w:r>
          </w:p>
        </w:tc>
        <w:tc>
          <w:tcPr>
            <w:tcW w:w="2011" w:type="dxa"/>
          </w:tcPr>
          <w:p w:rsidR="003A6470" w:rsidRDefault="003A6470" w:rsidP="00590D3A"/>
        </w:tc>
        <w:tc>
          <w:tcPr>
            <w:tcW w:w="2011" w:type="dxa"/>
          </w:tcPr>
          <w:p w:rsidR="003A6470" w:rsidRDefault="003A6470" w:rsidP="00590D3A"/>
        </w:tc>
      </w:tr>
      <w:tr w:rsidR="003A6470" w:rsidTr="00590D3A">
        <w:trPr>
          <w:trHeight w:hRule="exact" w:val="754"/>
        </w:trPr>
        <w:tc>
          <w:tcPr>
            <w:tcW w:w="3187" w:type="dxa"/>
          </w:tcPr>
          <w:p w:rsidR="003A6470" w:rsidRDefault="003A6470" w:rsidP="00590D3A">
            <w:pPr>
              <w:pStyle w:val="TableParagraph"/>
              <w:spacing w:line="242" w:lineRule="auto"/>
              <w:ind w:right="17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Change of address of the company’s registered office, or it principal place of business, in its place of origin</w:t>
            </w:r>
          </w:p>
        </w:tc>
        <w:tc>
          <w:tcPr>
            <w:tcW w:w="2011" w:type="dxa"/>
          </w:tcPr>
          <w:p w:rsidR="003A6470" w:rsidRDefault="003A6470" w:rsidP="00590D3A"/>
        </w:tc>
        <w:tc>
          <w:tcPr>
            <w:tcW w:w="2011" w:type="dxa"/>
          </w:tcPr>
          <w:p w:rsidR="003A6470" w:rsidRDefault="003A6470" w:rsidP="00590D3A"/>
        </w:tc>
      </w:tr>
      <w:tr w:rsidR="003A6470" w:rsidTr="00590D3A">
        <w:trPr>
          <w:trHeight w:hRule="exact" w:val="749"/>
        </w:trPr>
        <w:tc>
          <w:tcPr>
            <w:tcW w:w="3187" w:type="dxa"/>
          </w:tcPr>
          <w:p w:rsidR="003A6470" w:rsidRDefault="003A6470" w:rsidP="00590D3A">
            <w:pPr>
              <w:pStyle w:val="TableParagraph"/>
              <w:spacing w:line="240" w:lineRule="auto"/>
              <w:ind w:right="179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Change of address/location of place of business of the foreign  company in Kenya</w:t>
            </w:r>
          </w:p>
        </w:tc>
        <w:tc>
          <w:tcPr>
            <w:tcW w:w="2011" w:type="dxa"/>
          </w:tcPr>
          <w:p w:rsidR="003A6470" w:rsidRDefault="003A6470" w:rsidP="00590D3A"/>
        </w:tc>
        <w:tc>
          <w:tcPr>
            <w:tcW w:w="2011" w:type="dxa"/>
          </w:tcPr>
          <w:p w:rsidR="003A6470" w:rsidRDefault="003A6470" w:rsidP="00590D3A"/>
        </w:tc>
      </w:tr>
      <w:tr w:rsidR="003A6470" w:rsidTr="00590D3A">
        <w:trPr>
          <w:trHeight w:hRule="exact" w:val="749"/>
        </w:trPr>
        <w:tc>
          <w:tcPr>
            <w:tcW w:w="3187" w:type="dxa"/>
          </w:tcPr>
          <w:p w:rsidR="003A6470" w:rsidRDefault="003A6470" w:rsidP="00590D3A">
            <w:pPr>
              <w:pStyle w:val="TableParagraph"/>
              <w:spacing w:before="9" w:line="220" w:lineRule="auto"/>
              <w:ind w:right="179"/>
              <w:jc w:val="both"/>
              <w:rPr>
                <w:sz w:val="13"/>
              </w:rPr>
            </w:pPr>
            <w:r>
              <w:rPr>
                <w:w w:val="105"/>
                <w:sz w:val="19"/>
              </w:rPr>
              <w:t>Change in the hours at which the foreign company’s registered office in Kenya is kept open for business</w:t>
            </w:r>
            <w:r>
              <w:rPr>
                <w:w w:val="105"/>
                <w:position w:val="9"/>
                <w:sz w:val="13"/>
              </w:rPr>
              <w:t>cxx</w:t>
            </w:r>
          </w:p>
        </w:tc>
        <w:tc>
          <w:tcPr>
            <w:tcW w:w="2011" w:type="dxa"/>
          </w:tcPr>
          <w:p w:rsidR="003A6470" w:rsidRDefault="003A6470" w:rsidP="00590D3A"/>
        </w:tc>
        <w:tc>
          <w:tcPr>
            <w:tcW w:w="2011" w:type="dxa"/>
          </w:tcPr>
          <w:p w:rsidR="003A6470" w:rsidRDefault="003A6470" w:rsidP="00590D3A"/>
        </w:tc>
      </w:tr>
    </w:tbl>
    <w:p w:rsidR="003A6470" w:rsidRPr="003A6470" w:rsidRDefault="003A6470" w:rsidP="003A6470">
      <w:pPr>
        <w:spacing w:before="81"/>
        <w:ind w:left="671"/>
        <w:rPr>
          <w:sz w:val="13"/>
        </w:rPr>
      </w:pPr>
      <w:r>
        <w:rPr>
          <w:sz w:val="19"/>
        </w:rPr>
        <w:t>Lodged by:</w:t>
      </w:r>
      <w:r>
        <w:rPr>
          <w:position w:val="9"/>
          <w:sz w:val="13"/>
        </w:rPr>
        <w:t>cxx</w:t>
      </w:r>
    </w:p>
    <w:p w:rsidR="003A6470" w:rsidRDefault="003A6470" w:rsidP="003A6470">
      <w:pPr>
        <w:tabs>
          <w:tab w:val="left" w:pos="960"/>
        </w:tabs>
        <w:rPr>
          <w:sz w:val="20"/>
          <w:szCs w:val="20"/>
        </w:rPr>
      </w:pPr>
    </w:p>
    <w:p w:rsidR="003F1706" w:rsidRDefault="003A6470" w:rsidP="003A6470">
      <w:pPr>
        <w:pStyle w:val="BodyText"/>
        <w:tabs>
          <w:tab w:val="left" w:pos="4982"/>
        </w:tabs>
        <w:spacing w:before="81" w:line="374" w:lineRule="auto"/>
        <w:ind w:left="671" w:right="2516"/>
        <w:jc w:val="both"/>
        <w:rPr>
          <w:w w:val="105"/>
        </w:rPr>
      </w:pPr>
      <w:r>
        <w:rPr>
          <w:w w:val="105"/>
        </w:rPr>
        <w:t>Name:</w:t>
      </w:r>
      <w:r>
        <w:rPr>
          <w:w w:val="105"/>
          <w:u w:val="single"/>
        </w:rPr>
        <w:tab/>
      </w:r>
      <w:r>
        <w:rPr>
          <w:w w:val="105"/>
        </w:rPr>
        <w:t xml:space="preserve"> </w:t>
      </w:r>
    </w:p>
    <w:p w:rsidR="003F1706" w:rsidRDefault="003A6470" w:rsidP="003A6470">
      <w:pPr>
        <w:pStyle w:val="BodyText"/>
        <w:tabs>
          <w:tab w:val="left" w:pos="4982"/>
        </w:tabs>
        <w:spacing w:before="81" w:line="374" w:lineRule="auto"/>
        <w:ind w:left="671" w:right="2516"/>
        <w:jc w:val="both"/>
        <w:rPr>
          <w:w w:val="105"/>
        </w:rPr>
      </w:pPr>
      <w:r>
        <w:rPr>
          <w:w w:val="105"/>
        </w:rPr>
        <w:t>Address:</w:t>
      </w:r>
      <w:r>
        <w:rPr>
          <w:w w:val="105"/>
          <w:u w:val="single"/>
        </w:rPr>
        <w:tab/>
      </w:r>
      <w:r>
        <w:rPr>
          <w:w w:val="105"/>
        </w:rPr>
        <w:t xml:space="preserve"> </w:t>
      </w:r>
    </w:p>
    <w:p w:rsidR="003A6470" w:rsidRDefault="003A6470" w:rsidP="003A6470">
      <w:pPr>
        <w:pStyle w:val="BodyText"/>
        <w:tabs>
          <w:tab w:val="left" w:pos="4982"/>
        </w:tabs>
        <w:spacing w:before="81" w:line="374" w:lineRule="auto"/>
        <w:ind w:left="671" w:right="2516"/>
        <w:jc w:val="both"/>
      </w:pPr>
      <w:bookmarkStart w:id="0" w:name="_GoBack"/>
      <w:bookmarkEnd w:id="0"/>
      <w:r>
        <w:rPr>
          <w:w w:val="105"/>
        </w:rPr>
        <w:t>Signature:</w:t>
      </w:r>
      <w:r>
        <w:rPr>
          <w:spacing w:val="17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3A6470" w:rsidRDefault="003A6470" w:rsidP="003A6470">
      <w:pPr>
        <w:tabs>
          <w:tab w:val="left" w:pos="4982"/>
        </w:tabs>
        <w:spacing w:line="223" w:lineRule="exact"/>
        <w:ind w:left="671"/>
        <w:jc w:val="both"/>
        <w:rPr>
          <w:sz w:val="19"/>
        </w:rPr>
      </w:pPr>
      <w:r>
        <w:rPr>
          <w:sz w:val="19"/>
        </w:rPr>
        <w:t>Capacity</w:t>
      </w:r>
      <w:r>
        <w:rPr>
          <w:position w:val="9"/>
          <w:sz w:val="13"/>
        </w:rPr>
        <w:t>cxxii</w:t>
      </w:r>
      <w:r>
        <w:rPr>
          <w:sz w:val="19"/>
        </w:rPr>
        <w:t>:</w:t>
      </w:r>
      <w:r>
        <w:rPr>
          <w:spacing w:val="3"/>
          <w:sz w:val="19"/>
        </w:rPr>
        <w:t xml:space="preserve"> </w:t>
      </w:r>
      <w:r>
        <w:rPr>
          <w:w w:val="103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3A6470" w:rsidRDefault="003A6470" w:rsidP="003A6470">
      <w:pPr>
        <w:pStyle w:val="BodyText"/>
        <w:tabs>
          <w:tab w:val="left" w:pos="4982"/>
        </w:tabs>
        <w:spacing w:before="117"/>
        <w:ind w:left="671"/>
        <w:jc w:val="both"/>
      </w:pPr>
      <w:r>
        <w:rPr>
          <w:w w:val="105"/>
        </w:rPr>
        <w:t>Date:</w:t>
      </w:r>
      <w:r>
        <w:rPr>
          <w:spacing w:val="8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244940" w:rsidRDefault="00E61A18"/>
    <w:sectPr w:rsidR="00244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A18" w:rsidRDefault="00E61A18" w:rsidP="003A6470">
      <w:r>
        <w:separator/>
      </w:r>
    </w:p>
  </w:endnote>
  <w:endnote w:type="continuationSeparator" w:id="0">
    <w:p w:rsidR="00E61A18" w:rsidRDefault="00E61A18" w:rsidP="003A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A18" w:rsidRDefault="00E61A18" w:rsidP="003A6470">
      <w:r>
        <w:separator/>
      </w:r>
    </w:p>
  </w:footnote>
  <w:footnote w:type="continuationSeparator" w:id="0">
    <w:p w:rsidR="00E61A18" w:rsidRDefault="00E61A18" w:rsidP="003A6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70"/>
    <w:rsid w:val="003A6470"/>
    <w:rsid w:val="003F1706"/>
    <w:rsid w:val="00437983"/>
    <w:rsid w:val="00571FA6"/>
    <w:rsid w:val="00B13336"/>
    <w:rsid w:val="00E6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DEEAB-1208-4689-A2ED-0B03F04C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647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A647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3A6470"/>
    <w:rPr>
      <w:rFonts w:ascii="Times New Roman" w:eastAsia="Times New Roman" w:hAnsi="Times New Roman" w:cs="Times New Roman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3A6470"/>
    <w:pPr>
      <w:spacing w:line="214" w:lineRule="exact"/>
      <w:ind w:left="23"/>
    </w:pPr>
  </w:style>
  <w:style w:type="paragraph" w:styleId="Header">
    <w:name w:val="header"/>
    <w:basedOn w:val="Normal"/>
    <w:link w:val="HeaderChar"/>
    <w:uiPriority w:val="99"/>
    <w:unhideWhenUsed/>
    <w:rsid w:val="003A64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470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64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47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Wangu</dc:creator>
  <cp:keywords/>
  <dc:description/>
  <cp:lastModifiedBy>Margaret Wangu</cp:lastModifiedBy>
  <cp:revision>2</cp:revision>
  <dcterms:created xsi:type="dcterms:W3CDTF">2017-11-10T13:04:00Z</dcterms:created>
  <dcterms:modified xsi:type="dcterms:W3CDTF">2017-11-10T14:08:00Z</dcterms:modified>
</cp:coreProperties>
</file>