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GUARANTEE AND INDEMNITY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0"/>
          <w:u w:val="non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THIS DEED OF GUARANTEE AND INDEMNITY</w:t>
      </w:r>
      <w:r w:rsidDel="00000000" w:rsidR="00000000" w:rsidRPr="00000000">
        <w:rPr>
          <w:b w:val="0"/>
          <w:u w:val="none"/>
          <w:vertAlign w:val="baseline"/>
          <w:rtl w:val="0"/>
        </w:rPr>
        <w:t xml:space="preserve"> (hereinafter referred to as “this Guarantee”) is made this 1</w:t>
      </w:r>
      <w:r w:rsidDel="00000000" w:rsidR="00000000" w:rsidRPr="00000000">
        <w:rPr>
          <w:b w:val="0"/>
          <w:u w:val="none"/>
          <w:vertAlign w:val="superscript"/>
          <w:rtl w:val="0"/>
        </w:rPr>
        <w:t xml:space="preserve">st</w:t>
      </w:r>
      <w:r w:rsidDel="00000000" w:rsidR="00000000" w:rsidRPr="00000000">
        <w:rPr>
          <w:b w:val="0"/>
          <w:u w:val="none"/>
          <w:vertAlign w:val="baseline"/>
          <w:rtl w:val="0"/>
        </w:rPr>
        <w:t xml:space="preserve"> day of May Two Thousand.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</w:t>
      </w:r>
    </w:p>
    <w:sectPr>
      <w:footerReference r:id="rId6" w:type="default"/>
      <w:pgSz w:h="16838" w:w="11906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1" w:right="-1" w:hanging="1"/>
      <w:rPr>
        <w:rFonts w:ascii="Times New Roman" w:cs="Times New Roman" w:eastAsia="Times New Roman" w:hAnsi="Times New Roman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baseline"/>
        <w:rtl w:val="0"/>
      </w:rPr>
      <w:t xml:space="preserve">PAGE  5</w:t>
      <w:br w:type="textWrapping"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